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万源市慈善会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项目竞争性谈判公告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青花镇二龙沟村基础设施建设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（二次）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青花镇二龙沟村基础设施建设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（二次）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采购方式：竞争性谈判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0000.00元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合同履行期限：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采购包1：采购合同签订生效后30日内完成供货、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调试及验收工作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本项目是否接受联合体参与：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采购包1：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接受联合体投标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二、申请人资格要求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1.满足《中华人民共和国政府采购法》第二十二条规定：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638" w:leftChars="304" w:righ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（1）具有独立承担民事责任的能力；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（3）具有履行合同所必需的设备和专业技术能力；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（4）有依法缴纳税收和社会保障资金的良好记录；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（5）参加采购活动前三年内，在经营活动中没有重大违法记录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三、获取谈判文件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途径：万源市民政局2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办公室（带上U盘）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谈判报名所需以下材料：报名提供加盖单位公章的企业营业执照、法人授权书（法人参加不提供）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四、响应文件提交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 09时00分（北京时间）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方式：通过邮寄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或交至213办公室</w:t>
      </w:r>
      <w:r>
        <w:rPr>
          <w:rFonts w:hint="eastAsia" w:ascii="仿宋" w:hAnsi="仿宋" w:eastAsia="仿宋" w:cs="仿宋"/>
          <w:sz w:val="32"/>
          <w:szCs w:val="32"/>
        </w:rPr>
        <w:t>的方式提交响应文件，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响应文件需密封保存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地址：万源市长青路155号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联系人：唐女士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五、开标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时00分（北京时间）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地点：万源市长青路155号民政局三楼会议室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六、公告期限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自本公告发布之日起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七、凡对本次采购提出询问，请按以下方式联系。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名称：万源市慈善会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地址：万源市长青路155号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联系方式：13320612374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项目联系人：唐女士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2454"/>
    <w:rsid w:val="68AB23A4"/>
    <w:rsid w:val="BEE7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632</Characters>
  <Lines>0</Lines>
  <Paragraphs>0</Paragraphs>
  <TotalTime>1</TotalTime>
  <ScaleCrop>false</ScaleCrop>
  <LinksUpToDate>false</LinksUpToDate>
  <CharactersWithSpaces>634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2025-10-29T13:59:00Z</dcterms:created>
  <dc:creator>42264</dc:creator>
  <cp:lastModifiedBy>lenovo</cp:lastModifiedBy>
  <cp:lastPrinted>2025-10-30T09:18:00Z</cp:lastPrinted>
  <dcterms:modified xsi:type="dcterms:W3CDTF">2025-11-06T14:07:49Z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eyJoZGlkIjoiODFmOTBiYzAxOGNlOWVjMmMzMjM0NzQ2YTY0MTQ3YTAiLCJ1c2VySWQiOiI1ODA5MjkwNTcifQ==</vt:lpwstr>
  </property>
  <property fmtid="{D5CDD505-2E9C-101B-9397-08002B2CF9AE}" pid="4" name="ICV">
    <vt:lpwstr>7405BDEA5E5D49EE86D5E40236350C56_13</vt:lpwstr>
  </property>
</Properties>
</file>